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4B" w:rsidRDefault="0020094B" w:rsidP="0020094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автономное общеобразовательное учреждение –</w:t>
      </w:r>
    </w:p>
    <w:p w:rsidR="0020094B" w:rsidRDefault="0020094B" w:rsidP="0020094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№ 93</w:t>
      </w:r>
    </w:p>
    <w:p w:rsidR="0020094B" w:rsidRDefault="0020094B" w:rsidP="0020094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Pr="002B476D" w:rsidRDefault="0020094B" w:rsidP="0020094B">
      <w:pPr>
        <w:jc w:val="center"/>
        <w:rPr>
          <w:sz w:val="24"/>
          <w:szCs w:val="24"/>
        </w:rPr>
      </w:pPr>
    </w:p>
    <w:p w:rsidR="0020094B" w:rsidRPr="002B476D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E6948" w:rsidRDefault="003E6948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E6948" w:rsidRPr="002B476D" w:rsidRDefault="003E6948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программа</w:t>
      </w: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физкультурно-спортивной направленности</w:t>
      </w: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«Волейбол»</w:t>
      </w: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Default="000141C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обучающихся: 10-18</w:t>
      </w:r>
      <w:r w:rsidR="00200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</w:t>
      </w: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реализации: 1 год</w:t>
      </w: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Default="00926B34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1369192"/>
            <wp:effectExtent l="19050" t="0" r="3175" b="0"/>
            <wp:docPr id="2" name="Рисунок 1" descr="C:\Users\adm\Desktop\утверждаю 25 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утверждаю 25 н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Автор- составитель:</w:t>
      </w:r>
    </w:p>
    <w:p w:rsidR="0020094B" w:rsidRDefault="00926B34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Лизогубова Александра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Дмситриевна</w:t>
      </w:r>
      <w:proofErr w:type="spellEnd"/>
      <w:r w:rsidR="0020094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0094B" w:rsidRDefault="00AE18DD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дополнительного образования</w:t>
      </w: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Default="0020094B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6B38" w:rsidRDefault="008B6B38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6B38" w:rsidRDefault="008B6B38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6948" w:rsidRDefault="003E6948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6948" w:rsidRDefault="003E6948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6948" w:rsidRDefault="003E6948" w:rsidP="00720C21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B34" w:rsidRDefault="00926B34" w:rsidP="003E6948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B34" w:rsidRDefault="00926B34" w:rsidP="003E6948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B34" w:rsidRDefault="00926B34" w:rsidP="003E6948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6B38" w:rsidRPr="003E6948" w:rsidRDefault="0020094B" w:rsidP="003E6948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Екатеринбург</w:t>
      </w:r>
      <w:r w:rsidR="003E6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B6B38" w:rsidRPr="008B6B38">
        <w:rPr>
          <w:rFonts w:ascii="Times New Roman" w:hAnsi="Times New Roman" w:cs="Times New Roman"/>
          <w:sz w:val="28"/>
          <w:szCs w:val="28"/>
        </w:rPr>
        <w:t>202</w:t>
      </w:r>
      <w:r w:rsidR="00926B34">
        <w:rPr>
          <w:rFonts w:ascii="Times New Roman" w:hAnsi="Times New Roman" w:cs="Times New Roman"/>
          <w:sz w:val="28"/>
          <w:szCs w:val="28"/>
        </w:rPr>
        <w:t>5</w:t>
      </w:r>
    </w:p>
    <w:p w:rsidR="00AE18DD" w:rsidRDefault="00AE18DD" w:rsidP="008B6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18DD" w:rsidRPr="008B6B38" w:rsidRDefault="00AE18DD" w:rsidP="008B6B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4B" w:rsidRPr="000141CB" w:rsidRDefault="0020094B" w:rsidP="00014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C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0094B" w:rsidRPr="000141CB" w:rsidRDefault="0020094B" w:rsidP="000141CB">
      <w:pPr>
        <w:pStyle w:val="2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«Волейбол» </w:t>
      </w:r>
      <w:r w:rsidRPr="000141CB">
        <w:rPr>
          <w:rFonts w:ascii="Times New Roman" w:hAnsi="Times New Roman" w:cs="Times New Roman"/>
          <w:color w:val="000000"/>
          <w:sz w:val="28"/>
          <w:szCs w:val="28"/>
        </w:rPr>
        <w:t>реализует физкультурно-спортивную направленность дополнительного образования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составлена в соответствии с нормативно-правовыми документами: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>Федеральный Закон от 29.12.2012 г. № 273-ФЗ «Об образовании в Российской Федерации» (в редакции 2023 г.)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РФ от 24.07.1998 № 124-ФЗ «Об основных гарантиях прав ребенка в Российской Федерации» (в редакции 2023 г.); 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 (в редакции 2023 г.);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>Распоряжение Правительства РФ от 31 марта 2022 г. N 678-р «Об утверждении Концепции развития дополнительного образования детей до 2030 г. и плана мероприятий по ее реализации»;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к условиям и порядок оказания государственной услуги в социальной сфере «Реализация дополнительных </w:t>
      </w:r>
      <w:proofErr w:type="spellStart"/>
      <w:r w:rsidRPr="000141CB">
        <w:rPr>
          <w:rFonts w:ascii="Times New Roman" w:eastAsia="Calibri" w:hAnsi="Times New Roman" w:cs="Times New Roman"/>
          <w:sz w:val="28"/>
          <w:szCs w:val="28"/>
        </w:rPr>
        <w:t>общеразвивающих</w:t>
      </w:r>
      <w:proofErr w:type="spellEnd"/>
      <w:r w:rsidRPr="000141CB">
        <w:rPr>
          <w:rFonts w:ascii="Times New Roman" w:eastAsia="Calibri" w:hAnsi="Times New Roman" w:cs="Times New Roman"/>
          <w:sz w:val="28"/>
          <w:szCs w:val="28"/>
        </w:rPr>
        <w:t xml:space="preserve"> программ» в соответствии с социальным сертификатом»;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молодежной политики Свердловской области от 25.08.2023 № 963-Д «О внесении изменений в </w:t>
      </w:r>
      <w:r w:rsidRPr="000141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приказ Министерства образования и молодежной политики Свердловской области от 29.06.2023 № 785-Д «Об утверждении Требований к условиям и порядок оказания государственной услуги в социальной сфере «Реализация дополнительных </w:t>
      </w:r>
      <w:proofErr w:type="spellStart"/>
      <w:r w:rsidRPr="000141CB">
        <w:rPr>
          <w:rFonts w:ascii="Times New Roman" w:eastAsia="Calibri" w:hAnsi="Times New Roman" w:cs="Times New Roman"/>
          <w:sz w:val="28"/>
          <w:szCs w:val="28"/>
        </w:rPr>
        <w:t>общеразвивающих</w:t>
      </w:r>
      <w:proofErr w:type="spellEnd"/>
      <w:r w:rsidRPr="000141CB">
        <w:rPr>
          <w:rFonts w:ascii="Times New Roman" w:eastAsia="Calibri" w:hAnsi="Times New Roman" w:cs="Times New Roman"/>
          <w:sz w:val="28"/>
          <w:szCs w:val="28"/>
        </w:rPr>
        <w:t xml:space="preserve"> программ» в соответствии с социальным сертификатом»;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0141CB" w:rsidRPr="000141CB" w:rsidRDefault="000141CB" w:rsidP="000141CB">
      <w:pPr>
        <w:numPr>
          <w:ilvl w:val="1"/>
          <w:numId w:val="10"/>
        </w:numPr>
        <w:spacing w:after="0"/>
        <w:ind w:left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141CB">
        <w:rPr>
          <w:rFonts w:ascii="Times New Roman" w:eastAsia="Calibri" w:hAnsi="Times New Roman" w:cs="Times New Roman"/>
          <w:sz w:val="28"/>
          <w:szCs w:val="28"/>
        </w:rPr>
        <w:t>Устав Муниципального автономного общеобра</w:t>
      </w:r>
      <w:r w:rsidR="00D856ED">
        <w:rPr>
          <w:rFonts w:ascii="Times New Roman" w:eastAsia="Calibri" w:hAnsi="Times New Roman" w:cs="Times New Roman"/>
          <w:sz w:val="28"/>
          <w:szCs w:val="28"/>
        </w:rPr>
        <w:t>зовательного учреждения МАОУ-СОШ № 93</w:t>
      </w:r>
      <w:r w:rsidRPr="000141CB">
        <w:rPr>
          <w:rFonts w:ascii="Times New Roman" w:eastAsia="Calibri" w:hAnsi="Times New Roman" w:cs="Times New Roman"/>
          <w:sz w:val="28"/>
          <w:szCs w:val="28"/>
        </w:rPr>
        <w:t>, Муниципальное образование «город Екатеринбург».</w:t>
      </w:r>
    </w:p>
    <w:p w:rsidR="0020094B" w:rsidRPr="000141CB" w:rsidRDefault="0020094B" w:rsidP="000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 w:rsidRPr="000141CB">
        <w:rPr>
          <w:rFonts w:ascii="Times New Roman" w:hAnsi="Times New Roman" w:cs="Times New Roman"/>
          <w:sz w:val="28"/>
          <w:szCs w:val="28"/>
        </w:rPr>
        <w:t xml:space="preserve"> физкультурно-спортивная </w:t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4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заключается в том, что у взрослого и детского населени</w:t>
      </w:r>
      <w:r w:rsidR="00451F7D"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я России в последнее время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значительно понижаются показатели критериев здоровья, мотивации здорового образа ж</w:t>
      </w:r>
      <w:r w:rsidR="00AE18DD"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изни. Р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еализация</w:t>
      </w:r>
      <w:r w:rsidR="00AE18DD"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восполняет недостаток двигательной активности, имеющийся у детей в связи с высокой учебной нагрузкой, </w:t>
      </w:r>
      <w:proofErr w:type="gramStart"/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оздоровительный эффект</w:t>
      </w:r>
      <w:proofErr w:type="gramEnd"/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благотворно возд</w:t>
      </w:r>
      <w:r w:rsidR="00AE18DD"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ействует на все системы 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организма.</w:t>
      </w:r>
    </w:p>
    <w:p w:rsidR="00261F97" w:rsidRPr="000141CB" w:rsidRDefault="00261F97" w:rsidP="00014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Занятия направлены на всестороннюю физическую подготовку,  на совершенствование основ техники в изучаемом виде спорта, а также,  на ознакомление с новыми видами подвижных игр и спортивных подводящих игр. Особое внимание на занятиях уделяется развитию таких физических качеств, как прыгучесть, быстрота, выносливость, координация.</w:t>
      </w:r>
    </w:p>
    <w:p w:rsidR="00261F97" w:rsidRPr="000141CB" w:rsidRDefault="00261F97" w:rsidP="00014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 xml:space="preserve">        Учебная работа содержит материал теоретических и практических занятий. Теоретические занятия имеют короткую форму и проходят в процессе практических занятий.  При обучении  применяются упражнения, эстафеты, подвижные игры, в которых активно участвуют все занимающиеся. Обучаемые должны ежедневно делать утреннюю гимнастику, принимать водные процедуры, кроме того, выполнять задания педагога по самостоятельному повышению уровня своей физической подготовки.</w:t>
      </w:r>
    </w:p>
    <w:p w:rsidR="00261F97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занятия позволяют учащимся получить определённые навыки игры в волейбол. Занятия способствуют укреплению костно-связочного и мышечного аппарата, улучшению обмена веществ в организме. В процессе занятий волейболист достигает гармоничного развития своего тела, красоты и выразительности движений</w:t>
      </w:r>
      <w:r w:rsidR="00261F97"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9FA" w:rsidRPr="000141CB" w:rsidRDefault="005259FA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4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Отличительные особенности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общеразвивающей программы:</w:t>
      </w:r>
      <w:r w:rsidR="00E07E0A" w:rsidRPr="000141CB">
        <w:rPr>
          <w:rFonts w:ascii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направлена не только на физическое развитие и совершенствование </w:t>
      </w:r>
      <w:r w:rsidR="00E07E0A" w:rsidRPr="000141CB">
        <w:rPr>
          <w:rFonts w:ascii="Times New Roman" w:hAnsi="Times New Roman" w:cs="Times New Roman"/>
          <w:color w:val="242C2E"/>
          <w:sz w:val="28"/>
          <w:szCs w:val="28"/>
          <w:shd w:val="clear" w:color="auto" w:fill="FFFFFF"/>
        </w:rPr>
        <w:lastRenderedPageBreak/>
        <w:t>специальных умений и навыков игры в волейбол, но</w:t>
      </w:r>
      <w:r w:rsidR="00872137" w:rsidRPr="000141CB">
        <w:rPr>
          <w:rFonts w:ascii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</w:t>
      </w:r>
      <w:r w:rsidR="00E07E0A" w:rsidRPr="000141CB">
        <w:rPr>
          <w:rFonts w:ascii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и способствует общему развитию воспитанников</w:t>
      </w:r>
      <w:r w:rsidR="00AE18DD" w:rsidRPr="000141CB">
        <w:rPr>
          <w:rFonts w:ascii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: </w:t>
      </w:r>
      <w:r w:rsidR="00E07E0A" w:rsidRPr="000141CB">
        <w:rPr>
          <w:rFonts w:ascii="Times New Roman" w:hAnsi="Times New Roman" w:cs="Times New Roman"/>
          <w:color w:val="242C2E"/>
          <w:sz w:val="28"/>
          <w:szCs w:val="28"/>
          <w:shd w:val="clear" w:color="auto" w:fill="FFFFFF"/>
        </w:rPr>
        <w:t>развивает информационно – коммуникативную компетентность у восп</w:t>
      </w:r>
      <w:r w:rsidR="00AE18DD" w:rsidRPr="000141CB">
        <w:rPr>
          <w:rFonts w:ascii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итанников, социализирует  подростков </w:t>
      </w:r>
      <w:r w:rsidR="00E07E0A" w:rsidRPr="000141CB">
        <w:rPr>
          <w:rFonts w:ascii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в современном обществе.</w:t>
      </w:r>
      <w:proofErr w:type="gramEnd"/>
    </w:p>
    <w:p w:rsidR="00115CE6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Адресат</w:t>
      </w:r>
      <w:r w:rsid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дети 10-18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(девочки и мальчики)</w:t>
      </w:r>
      <w:r w:rsidR="005259FA"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259FA" w:rsidRPr="000141CB" w:rsidRDefault="0020094B" w:rsidP="000141CB">
      <w:pPr>
        <w:pStyle w:val="2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Объем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общеобразовательной программы</w:t>
      </w:r>
      <w:r w:rsidR="005259FA"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: Курс рассчитан на 1 учебный год, что составляет 102 часа  на одну г</w:t>
      </w:r>
      <w:r w:rsidR="00115CE6"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руппу, 34 недели</w:t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освоения общеобразовательной программы – 1 год</w:t>
      </w:r>
    </w:p>
    <w:p w:rsidR="0020094B" w:rsidRPr="000141CB" w:rsidRDefault="00E07E0A" w:rsidP="000141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Calibri" w:hAnsi="Times New Roman" w:cs="Times New Roman"/>
          <w:b/>
          <w:sz w:val="28"/>
          <w:szCs w:val="28"/>
        </w:rPr>
        <w:t>Уровневость</w:t>
      </w:r>
      <w:r w:rsidR="0020094B" w:rsidRPr="000141C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20094B" w:rsidRPr="000141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0094B" w:rsidRPr="000141CB">
        <w:rPr>
          <w:rFonts w:ascii="Times New Roman" w:eastAsia="Calibri" w:hAnsi="Times New Roman" w:cs="Times New Roman"/>
          <w:sz w:val="28"/>
          <w:szCs w:val="28"/>
        </w:rPr>
        <w:t>стартовый</w:t>
      </w:r>
      <w:proofErr w:type="gramEnd"/>
      <w:r w:rsidR="0020094B" w:rsidRPr="000141CB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20094B" w:rsidRPr="000141CB">
        <w:rPr>
          <w:rFonts w:ascii="Times New Roman" w:eastAsia="Times New Roman" w:hAnsi="Times New Roman" w:cs="Times New Roman"/>
          <w:sz w:val="28"/>
          <w:szCs w:val="28"/>
        </w:rPr>
        <w:t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форм обучения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фронтальная</w:t>
      </w:r>
      <w:proofErr w:type="gramEnd"/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, индивидуальная, индивидуально-групповая, групповая.</w:t>
      </w:r>
    </w:p>
    <w:p w:rsidR="00E07E0A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4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видов занятий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07E0A"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тренировок, лекций, экскурсий, просмотра видеоматериала, соревнований, товарищеских встреч, сдачи контрольных</w:t>
      </w:r>
      <w:proofErr w:type="gramEnd"/>
    </w:p>
    <w:p w:rsidR="00E07E0A" w:rsidRPr="000141CB" w:rsidRDefault="00E07E0A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нормативов, мониторинга, контрольного тестирования, самостоятельных подготовок, индивидуальных занятий.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cr/>
      </w:r>
      <w:r w:rsidRPr="00014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Методы:</w:t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Словесные методы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создают у учащихся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Наглядные методы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Практические методы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094B" w:rsidRPr="000141CB" w:rsidRDefault="0020094B" w:rsidP="000141C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упражнений;</w:t>
      </w:r>
    </w:p>
    <w:p w:rsidR="0020094B" w:rsidRPr="000141CB" w:rsidRDefault="0020094B" w:rsidP="000141C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игровой;</w:t>
      </w:r>
    </w:p>
    <w:p w:rsidR="0020094B" w:rsidRPr="000141CB" w:rsidRDefault="0020094B" w:rsidP="000141C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соревновательный;</w:t>
      </w:r>
    </w:p>
    <w:p w:rsidR="0020094B" w:rsidRPr="000141CB" w:rsidRDefault="0020094B" w:rsidP="000141C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круговой тренировки.</w:t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из них является метод упражнений, который предусматривает</w:t>
      </w:r>
    </w:p>
    <w:p w:rsidR="0020094B" w:rsidRPr="000141CB" w:rsidRDefault="0020094B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многократные повторения движений.</w:t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Игровой и </w:t>
      </w:r>
      <w:proofErr w:type="gramStart"/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соревновательный</w:t>
      </w:r>
      <w:proofErr w:type="gramEnd"/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методы применяются после того, как у учащихся образовались некоторые навыки игры.</w:t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круговой тренировки предусматривает выполнение заданий </w:t>
      </w:r>
      <w:proofErr w:type="gramStart"/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20094B" w:rsidRPr="000141CB" w:rsidRDefault="0020094B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специально подготовленных </w:t>
      </w:r>
      <w:proofErr w:type="gramStart"/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местах</w:t>
      </w:r>
      <w:proofErr w:type="gramEnd"/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(станциях). Упражнения подбираются </w:t>
      </w:r>
      <w:proofErr w:type="gramStart"/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20094B" w:rsidRPr="000141CB" w:rsidRDefault="0020094B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 технических и физических способностей занимающихся.</w:t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форм подведения итогов реализации дополнительной общеобразовательной программы</w:t>
      </w: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: практическое занятие</w:t>
      </w:r>
      <w:r w:rsidR="005329AB"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(сдача контрольных нормативов), соревнования</w:t>
      </w:r>
    </w:p>
    <w:p w:rsidR="00261F97" w:rsidRPr="000141CB" w:rsidRDefault="00261F97" w:rsidP="000141C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1CB">
        <w:rPr>
          <w:rStyle w:val="a9"/>
          <w:rFonts w:ascii="Times New Roman" w:hAnsi="Times New Roman"/>
          <w:bCs/>
          <w:sz w:val="28"/>
          <w:szCs w:val="28"/>
        </w:rPr>
        <w:t>Цель программы «Волейбол»</w:t>
      </w:r>
      <w:r w:rsidRPr="000141CB">
        <w:rPr>
          <w:rFonts w:ascii="Times New Roman" w:hAnsi="Times New Roman" w:cs="Times New Roman"/>
          <w:sz w:val="28"/>
          <w:szCs w:val="28"/>
        </w:rPr>
        <w:t xml:space="preserve"> </w:t>
      </w:r>
      <w:r w:rsidRPr="000141CB">
        <w:rPr>
          <w:rStyle w:val="a8"/>
          <w:rFonts w:ascii="Times New Roman" w:hAnsi="Times New Roman"/>
          <w:iCs/>
          <w:sz w:val="28"/>
          <w:szCs w:val="28"/>
        </w:rPr>
        <w:t>–</w:t>
      </w:r>
      <w:r w:rsidRPr="000141CB">
        <w:rPr>
          <w:rFonts w:ascii="Times New Roman" w:hAnsi="Times New Roman" w:cs="Times New Roman"/>
          <w:b/>
          <w:sz w:val="28"/>
          <w:szCs w:val="28"/>
        </w:rPr>
        <w:t xml:space="preserve"> развитие личности подростка  на основе единства интеллектуального, физического и духовного развития.</w:t>
      </w:r>
    </w:p>
    <w:p w:rsidR="00261F97" w:rsidRPr="000141CB" w:rsidRDefault="00261F97" w:rsidP="000141CB">
      <w:pPr>
        <w:spacing w:after="0"/>
        <w:ind w:firstLine="567"/>
        <w:jc w:val="both"/>
        <w:rPr>
          <w:rStyle w:val="a9"/>
          <w:rFonts w:ascii="Times New Roman" w:hAnsi="Times New Roman"/>
          <w:b w:val="0"/>
          <w:bCs/>
          <w:sz w:val="28"/>
          <w:szCs w:val="28"/>
        </w:rPr>
      </w:pPr>
      <w:r w:rsidRPr="000141CB">
        <w:rPr>
          <w:rStyle w:val="a8"/>
          <w:rFonts w:ascii="Times New Roman" w:hAnsi="Times New Roman"/>
          <w:iCs/>
          <w:sz w:val="28"/>
          <w:szCs w:val="28"/>
        </w:rPr>
        <w:t xml:space="preserve"> </w:t>
      </w:r>
      <w:r w:rsidRPr="000141CB">
        <w:rPr>
          <w:rStyle w:val="a9"/>
          <w:rFonts w:ascii="Times New Roman" w:hAnsi="Times New Roman"/>
          <w:bCs/>
          <w:sz w:val="28"/>
          <w:szCs w:val="28"/>
        </w:rPr>
        <w:t xml:space="preserve">Задачи </w:t>
      </w:r>
      <w:r w:rsidRPr="000141CB">
        <w:rPr>
          <w:rStyle w:val="a9"/>
          <w:rFonts w:ascii="Times New Roman" w:hAnsi="Times New Roman"/>
          <w:b w:val="0"/>
          <w:bCs/>
          <w:sz w:val="28"/>
          <w:szCs w:val="28"/>
        </w:rPr>
        <w:t>программы:</w:t>
      </w:r>
    </w:p>
    <w:p w:rsidR="0020094B" w:rsidRPr="000141CB" w:rsidRDefault="0020094B" w:rsidP="00014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0141CB">
        <w:rPr>
          <w:rFonts w:ascii="Times New Roman" w:hAnsi="Times New Roman" w:cs="Times New Roman"/>
          <w:sz w:val="28"/>
          <w:szCs w:val="28"/>
        </w:rPr>
        <w:t>:</w:t>
      </w:r>
    </w:p>
    <w:p w:rsidR="0020094B" w:rsidRPr="000141CB" w:rsidRDefault="0020094B" w:rsidP="000141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освоить технику игры в волейбол</w:t>
      </w:r>
    </w:p>
    <w:p w:rsidR="0020094B" w:rsidRPr="000141CB" w:rsidRDefault="0020094B" w:rsidP="000141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ознакомиться с основами физиологии и гигиены спортсмена</w:t>
      </w:r>
    </w:p>
    <w:p w:rsidR="0020094B" w:rsidRPr="000141CB" w:rsidRDefault="0020094B" w:rsidP="000141C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 с основами профилактики заболеваемости и травматизма в спорте;</w:t>
      </w:r>
    </w:p>
    <w:p w:rsidR="0020094B" w:rsidRPr="000141CB" w:rsidRDefault="0020094B" w:rsidP="000141C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 с основными задачами физической культуры и спорта в России.</w:t>
      </w:r>
    </w:p>
    <w:p w:rsidR="0020094B" w:rsidRPr="000141CB" w:rsidRDefault="0020094B" w:rsidP="000141CB">
      <w:pPr>
        <w:pStyle w:val="a3"/>
        <w:spacing w:after="0"/>
        <w:ind w:left="770"/>
        <w:jc w:val="both"/>
        <w:rPr>
          <w:rFonts w:ascii="Times New Roman" w:hAnsi="Times New Roman" w:cs="Times New Roman"/>
          <w:sz w:val="28"/>
          <w:szCs w:val="28"/>
        </w:rPr>
      </w:pPr>
    </w:p>
    <w:p w:rsidR="0020094B" w:rsidRPr="000141CB" w:rsidRDefault="0020094B" w:rsidP="000141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1CB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0141CB">
        <w:rPr>
          <w:rFonts w:ascii="Times New Roman" w:hAnsi="Times New Roman" w:cs="Times New Roman"/>
          <w:i/>
          <w:sz w:val="28"/>
          <w:szCs w:val="28"/>
        </w:rPr>
        <w:t>:</w:t>
      </w:r>
    </w:p>
    <w:p w:rsidR="0020094B" w:rsidRPr="000141CB" w:rsidRDefault="0020094B" w:rsidP="000141C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способствовать укреплению здоровья;</w:t>
      </w:r>
    </w:p>
    <w:p w:rsidR="0020094B" w:rsidRPr="000141CB" w:rsidRDefault="0020094B" w:rsidP="000141C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 xml:space="preserve">содействовать гармоничному физическому развитию; </w:t>
      </w:r>
    </w:p>
    <w:p w:rsidR="0020094B" w:rsidRPr="000141CB" w:rsidRDefault="0020094B" w:rsidP="000141C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 xml:space="preserve">развивать двигательные способности детей; создавать надежную базу физического совершенствования и подготовленности для любых форм двигательных проявлений в различных областях труда и спорта и т.п. </w:t>
      </w:r>
    </w:p>
    <w:p w:rsidR="0020094B" w:rsidRPr="000141CB" w:rsidRDefault="0020094B" w:rsidP="00014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0141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094B" w:rsidRPr="000141CB" w:rsidRDefault="0020094B" w:rsidP="000141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прививать любовь к спорту, навыки здорового образа жизни; воспитывать нравственные и волевые качества: волю, смелость, активность.</w:t>
      </w:r>
    </w:p>
    <w:p w:rsidR="0020094B" w:rsidRPr="000141CB" w:rsidRDefault="0020094B" w:rsidP="000141C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20094B" w:rsidRPr="000141CB" w:rsidRDefault="0020094B" w:rsidP="000141C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Учебный (тематический) план</w:t>
      </w:r>
    </w:p>
    <w:tbl>
      <w:tblPr>
        <w:tblStyle w:val="a5"/>
        <w:tblW w:w="0" w:type="auto"/>
        <w:tblLook w:val="04A0"/>
      </w:tblPr>
      <w:tblGrid>
        <w:gridCol w:w="653"/>
        <w:gridCol w:w="2747"/>
        <w:gridCol w:w="1363"/>
        <w:gridCol w:w="1400"/>
        <w:gridCol w:w="1460"/>
        <w:gridCol w:w="1948"/>
      </w:tblGrid>
      <w:tr w:rsidR="0020094B" w:rsidRPr="000141CB" w:rsidTr="0020094B">
        <w:tc>
          <w:tcPr>
            <w:tcW w:w="662" w:type="dxa"/>
            <w:vMerge w:val="restart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0141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141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2885" w:type="dxa"/>
            <w:vMerge w:val="restart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Наименование темы</w:t>
            </w:r>
          </w:p>
        </w:tc>
        <w:tc>
          <w:tcPr>
            <w:tcW w:w="4494" w:type="dxa"/>
            <w:gridSpan w:val="3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30" w:type="dxa"/>
            <w:vMerge w:val="restart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аттестации/ контроля</w:t>
            </w:r>
          </w:p>
        </w:tc>
      </w:tr>
      <w:tr w:rsidR="0020094B" w:rsidRPr="000141CB" w:rsidTr="0020094B">
        <w:tc>
          <w:tcPr>
            <w:tcW w:w="662" w:type="dxa"/>
            <w:vMerge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  <w:vMerge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97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0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530" w:type="dxa"/>
            <w:vMerge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094B" w:rsidRPr="000141CB" w:rsidTr="0020094B">
        <w:tc>
          <w:tcPr>
            <w:tcW w:w="66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Вводное занятие. Техника безопасности. Физическая культура и спорт в России.</w:t>
            </w:r>
          </w:p>
        </w:tc>
        <w:tc>
          <w:tcPr>
            <w:tcW w:w="149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20094B" w:rsidRPr="000141CB" w:rsidTr="0020094B">
        <w:tc>
          <w:tcPr>
            <w:tcW w:w="66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Сведения о строении и функциях организма занимающихся</w:t>
            </w:r>
          </w:p>
        </w:tc>
        <w:tc>
          <w:tcPr>
            <w:tcW w:w="149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094B" w:rsidRPr="000141CB" w:rsidTr="0020094B">
        <w:tc>
          <w:tcPr>
            <w:tcW w:w="66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Влияние физических упражнений на организм занимающихся волейболом</w:t>
            </w:r>
          </w:p>
        </w:tc>
        <w:tc>
          <w:tcPr>
            <w:tcW w:w="149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работы</w:t>
            </w:r>
          </w:p>
        </w:tc>
      </w:tr>
      <w:tr w:rsidR="0020094B" w:rsidRPr="000141CB" w:rsidTr="0020094B">
        <w:tc>
          <w:tcPr>
            <w:tcW w:w="66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Гигиена, врачебный контроль, самоконтроль, предупреждение травматизма</w:t>
            </w:r>
          </w:p>
        </w:tc>
        <w:tc>
          <w:tcPr>
            <w:tcW w:w="149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094B" w:rsidRPr="000141CB" w:rsidTr="0020094B">
        <w:tc>
          <w:tcPr>
            <w:tcW w:w="66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 соревнований, их организация и проведение</w:t>
            </w:r>
          </w:p>
        </w:tc>
        <w:tc>
          <w:tcPr>
            <w:tcW w:w="149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094B" w:rsidRPr="000141CB" w:rsidTr="0020094B">
        <w:tc>
          <w:tcPr>
            <w:tcW w:w="66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8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и специальная физическая подготовка</w:t>
            </w:r>
          </w:p>
        </w:tc>
        <w:tc>
          <w:tcPr>
            <w:tcW w:w="149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97" w:type="dxa"/>
          </w:tcPr>
          <w:p w:rsidR="0020094B" w:rsidRPr="000141CB" w:rsidRDefault="00451F7D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20094B" w:rsidRPr="000141CB" w:rsidRDefault="00451F7D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30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тестирование</w:t>
            </w:r>
          </w:p>
        </w:tc>
      </w:tr>
      <w:tr w:rsidR="0020094B" w:rsidRPr="000141CB" w:rsidTr="0020094B">
        <w:tc>
          <w:tcPr>
            <w:tcW w:w="66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8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Основы техники и тактики игры</w:t>
            </w:r>
          </w:p>
        </w:tc>
        <w:tc>
          <w:tcPr>
            <w:tcW w:w="149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97" w:type="dxa"/>
          </w:tcPr>
          <w:p w:rsidR="0020094B" w:rsidRPr="000141CB" w:rsidRDefault="00451F7D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20094B" w:rsidRPr="000141CB" w:rsidRDefault="00451F7D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530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Сдача нормативов, наблюдение</w:t>
            </w:r>
          </w:p>
        </w:tc>
      </w:tr>
      <w:tr w:rsidR="0020094B" w:rsidRPr="000141CB" w:rsidTr="0020094B">
        <w:tc>
          <w:tcPr>
            <w:tcW w:w="662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8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Учебные игры и соревнования</w:t>
            </w:r>
          </w:p>
        </w:tc>
        <w:tc>
          <w:tcPr>
            <w:tcW w:w="1495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7" w:type="dxa"/>
          </w:tcPr>
          <w:p w:rsidR="0020094B" w:rsidRPr="000141CB" w:rsidRDefault="00451F7D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20094B" w:rsidRPr="000141CB" w:rsidRDefault="00451F7D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20094B" w:rsidRPr="000141CB" w:rsidRDefault="0020094B" w:rsidP="000141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Товарищеские игры</w:t>
            </w:r>
          </w:p>
        </w:tc>
      </w:tr>
      <w:tr w:rsidR="00994939" w:rsidRPr="000141CB" w:rsidTr="0020094B">
        <w:tc>
          <w:tcPr>
            <w:tcW w:w="662" w:type="dxa"/>
          </w:tcPr>
          <w:p w:rsidR="00994939" w:rsidRPr="000141CB" w:rsidRDefault="00994939" w:rsidP="000141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</w:tcPr>
          <w:p w:rsidR="00994939" w:rsidRPr="000141CB" w:rsidRDefault="00994939" w:rsidP="000141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495" w:type="dxa"/>
          </w:tcPr>
          <w:p w:rsidR="00994939" w:rsidRPr="000141CB" w:rsidRDefault="00994939" w:rsidP="000141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497" w:type="dxa"/>
          </w:tcPr>
          <w:p w:rsidR="00994939" w:rsidRPr="000141CB" w:rsidRDefault="00994939" w:rsidP="000141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02" w:type="dxa"/>
          </w:tcPr>
          <w:p w:rsidR="00994939" w:rsidRPr="000141CB" w:rsidRDefault="00994939" w:rsidP="000141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530" w:type="dxa"/>
          </w:tcPr>
          <w:p w:rsidR="00994939" w:rsidRPr="000141CB" w:rsidRDefault="00994939" w:rsidP="000141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0094B" w:rsidRPr="000141CB" w:rsidRDefault="0020094B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4B" w:rsidRPr="00994939" w:rsidRDefault="0020094B" w:rsidP="009949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br w:type="page"/>
      </w:r>
      <w:r w:rsidRPr="000141C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 плана)</w:t>
      </w:r>
    </w:p>
    <w:p w:rsidR="001A51DC" w:rsidRPr="000141CB" w:rsidRDefault="001A51DC" w:rsidP="000141CB">
      <w:pPr>
        <w:spacing w:after="0"/>
        <w:ind w:firstLine="709"/>
        <w:jc w:val="both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41CB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20094B" w:rsidRPr="000141CB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Вводное занятие. Техника безопасности. Физическая культура и спорт в России. </w:t>
      </w:r>
    </w:p>
    <w:p w:rsidR="0020094B" w:rsidRPr="000141CB" w:rsidRDefault="001A51DC" w:rsidP="000141CB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1CB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Теория: </w:t>
      </w:r>
      <w:r w:rsidR="0020094B" w:rsidRPr="00014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Техника безопасности и правила поведения в зале. </w:t>
      </w:r>
      <w:r w:rsidRPr="00014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Осмотр </w:t>
      </w:r>
      <w:proofErr w:type="gramStart"/>
      <w:r w:rsidRPr="00014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спортивное</w:t>
      </w:r>
      <w:proofErr w:type="gramEnd"/>
      <w:r w:rsidRPr="00014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оборудования и инвентаря</w:t>
      </w:r>
      <w:r w:rsidR="0020094B" w:rsidRPr="00014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правила обращения с ним. </w:t>
      </w:r>
      <w:r w:rsidR="0020094B" w:rsidRPr="000141CB">
        <w:rPr>
          <w:rStyle w:val="c0"/>
          <w:rFonts w:ascii="Times New Roman" w:hAnsi="Times New Roman" w:cs="Times New Roman"/>
          <w:color w:val="000000"/>
          <w:sz w:val="28"/>
          <w:szCs w:val="28"/>
        </w:rPr>
        <w:t>Общественно-политическое и государственное значение физической культуры и спорта в России. Массовый народный характер спорта в стране. Задачи развития массовой физической культуры</w:t>
      </w:r>
      <w:r w:rsidR="00451F7D" w:rsidRPr="000141CB">
        <w:rPr>
          <w:rStyle w:val="c0"/>
          <w:rFonts w:ascii="Times New Roman" w:hAnsi="Times New Roman" w:cs="Times New Roman"/>
          <w:color w:val="000000"/>
          <w:sz w:val="28"/>
          <w:szCs w:val="28"/>
        </w:rPr>
        <w:t>, 1 ч.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/>
          <w:bCs/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2.</w:t>
      </w:r>
      <w:r w:rsidRPr="000141CB">
        <w:rPr>
          <w:b/>
          <w:bCs/>
          <w:color w:val="000000"/>
          <w:sz w:val="28"/>
          <w:szCs w:val="28"/>
        </w:rPr>
        <w:t xml:space="preserve"> </w:t>
      </w:r>
      <w:r w:rsidRPr="000141CB">
        <w:rPr>
          <w:rStyle w:val="c9"/>
          <w:b/>
          <w:bCs/>
          <w:color w:val="000000"/>
          <w:sz w:val="28"/>
          <w:szCs w:val="28"/>
        </w:rPr>
        <w:t xml:space="preserve">Сведения о строении и функциях организма занимающихся. 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Теория: </w:t>
      </w:r>
      <w:r w:rsidRPr="000141CB">
        <w:rPr>
          <w:rStyle w:val="c0"/>
          <w:color w:val="000000"/>
          <w:sz w:val="28"/>
          <w:szCs w:val="28"/>
        </w:rPr>
        <w:t>Основы пищеварения и обмена веществ. Краткие сведения о нервной системе</w:t>
      </w:r>
      <w:r w:rsidR="00451F7D" w:rsidRPr="000141CB">
        <w:rPr>
          <w:rStyle w:val="c0"/>
          <w:color w:val="000000"/>
          <w:sz w:val="28"/>
          <w:szCs w:val="28"/>
        </w:rPr>
        <w:t>, 1 ч.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/>
          <w:bCs/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3. Влияние физических упражнений на организм занимающихся волейболом. 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>Теория:</w:t>
      </w:r>
      <w:r w:rsidRPr="000141CB">
        <w:rPr>
          <w:rStyle w:val="c0"/>
          <w:color w:val="000000"/>
          <w:sz w:val="28"/>
          <w:szCs w:val="28"/>
        </w:rPr>
        <w:t xml:space="preserve"> Влияние занятий физическими упражнениями на нервную систему и обмен веществ организма занимающихся волейболом</w:t>
      </w:r>
      <w:r w:rsidR="00451F7D" w:rsidRPr="000141CB">
        <w:rPr>
          <w:rStyle w:val="c0"/>
          <w:color w:val="000000"/>
          <w:sz w:val="28"/>
          <w:szCs w:val="28"/>
        </w:rPr>
        <w:t>, 1 ч.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/>
          <w:bCs/>
          <w:color w:val="000000"/>
          <w:sz w:val="28"/>
          <w:szCs w:val="28"/>
        </w:rPr>
      </w:pPr>
      <w:r w:rsidRPr="000141CB">
        <w:rPr>
          <w:b/>
          <w:sz w:val="28"/>
          <w:szCs w:val="28"/>
        </w:rPr>
        <w:t>4.</w:t>
      </w:r>
      <w:r w:rsidRPr="000141CB">
        <w:rPr>
          <w:sz w:val="28"/>
          <w:szCs w:val="28"/>
        </w:rPr>
        <w:t xml:space="preserve"> </w:t>
      </w:r>
      <w:r w:rsidRPr="000141CB">
        <w:rPr>
          <w:rStyle w:val="c9"/>
          <w:b/>
          <w:bCs/>
          <w:color w:val="000000"/>
          <w:sz w:val="28"/>
          <w:szCs w:val="28"/>
        </w:rPr>
        <w:t xml:space="preserve">Гигиена, врачебный контроль, самоконтроль, предупреждение травматизма. 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Теория: </w:t>
      </w:r>
      <w:r w:rsidRPr="000141CB">
        <w:rPr>
          <w:rStyle w:val="c0"/>
          <w:color w:val="000000"/>
          <w:sz w:val="28"/>
          <w:szCs w:val="28"/>
        </w:rPr>
        <w:t>Использование естественных факторов природы (солнце, воздух и вода) в целях закаливания организма. Меры личной и общественной и санитарно-гигиенической профилактики, общие санитарно-гигиенические требования к занятиям волейболом</w:t>
      </w:r>
      <w:r w:rsidR="00451F7D" w:rsidRPr="000141CB">
        <w:rPr>
          <w:rStyle w:val="c0"/>
          <w:color w:val="000000"/>
          <w:sz w:val="28"/>
          <w:szCs w:val="28"/>
        </w:rPr>
        <w:t>, 1 ч.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5. Правила соревнований, их организация и проведение. </w:t>
      </w:r>
      <w:r w:rsidRPr="000141CB">
        <w:rPr>
          <w:rStyle w:val="c0"/>
          <w:color w:val="000000"/>
          <w:sz w:val="28"/>
          <w:szCs w:val="28"/>
        </w:rPr>
        <w:t>Роль соревнований в спортивной подготовке юных волейболистов. Виды соревнований. Понятие о методике судейства</w:t>
      </w:r>
      <w:r w:rsidR="00451F7D" w:rsidRPr="000141CB">
        <w:rPr>
          <w:rStyle w:val="c0"/>
          <w:color w:val="000000"/>
          <w:sz w:val="28"/>
          <w:szCs w:val="28"/>
        </w:rPr>
        <w:t>, 1 ч.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/>
          <w:bCs/>
          <w:color w:val="000000"/>
          <w:sz w:val="28"/>
          <w:szCs w:val="28"/>
        </w:rPr>
      </w:pPr>
      <w:r w:rsidRPr="000141CB">
        <w:rPr>
          <w:b/>
          <w:sz w:val="28"/>
          <w:szCs w:val="28"/>
        </w:rPr>
        <w:t>6.</w:t>
      </w:r>
      <w:r w:rsidRPr="000141CB">
        <w:rPr>
          <w:sz w:val="28"/>
          <w:szCs w:val="28"/>
        </w:rPr>
        <w:t xml:space="preserve"> </w:t>
      </w:r>
      <w:r w:rsidRPr="000141CB">
        <w:rPr>
          <w:rStyle w:val="c9"/>
          <w:b/>
          <w:bCs/>
          <w:color w:val="000000"/>
          <w:sz w:val="28"/>
          <w:szCs w:val="28"/>
        </w:rPr>
        <w:t>Общая физическая подготовка</w:t>
      </w:r>
    </w:p>
    <w:p w:rsidR="00926819" w:rsidRPr="000141CB" w:rsidRDefault="00926819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9"/>
          <w:b/>
          <w:bCs/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>Теория: 2 ч.</w:t>
      </w:r>
    </w:p>
    <w:p w:rsidR="00926819" w:rsidRPr="000141CB" w:rsidRDefault="00926819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Практика: 15 ч. 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-Развитие быстроты, силы, ловкости, выносливости, гибкости;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-совершенствование навыков естественных видов движений;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-подготовка к сдаче и выполнение нормативных требований по видам подготовки.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Строевые упражнения.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Гимнастические упражнения.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-Упражнения для мышц рук и плечевого пояса.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-Упражнения для туловища и шеи.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-Упражнения для мышц ног и таза.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Акробатические упражнения.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Легкоатлетические упражнения.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Бег.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lastRenderedPageBreak/>
        <w:t>- Прыжки.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Метания.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Подвижные игры.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>Специальная физическая подготовка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Упражнения для привития навыков быстроты ответных действий.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Подвижные игры.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Упражнения для развития прыгучести.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Упражнения для развития качеств, необходимых при выполнении приёма и передач мяча.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Упражнения для развития качеств, необходимых при выполнении подач мяча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Упражнения для развития качеств, необходимых при выполнении нападающих ударов.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Упражнения для развития качеств, необходимых при блокировании.</w:t>
      </w:r>
    </w:p>
    <w:p w:rsidR="001A51DC" w:rsidRPr="000141CB" w:rsidRDefault="001A51DC" w:rsidP="00014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41CB">
        <w:rPr>
          <w:rFonts w:ascii="Times New Roman" w:hAnsi="Times New Roman" w:cs="Times New Roman"/>
          <w:b/>
          <w:sz w:val="28"/>
          <w:szCs w:val="28"/>
        </w:rPr>
        <w:t>7. Основы техники и тактики игры</w:t>
      </w:r>
    </w:p>
    <w:p w:rsidR="001A51DC" w:rsidRPr="000141CB" w:rsidRDefault="001A51DC" w:rsidP="00014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41CB">
        <w:rPr>
          <w:rFonts w:ascii="Times New Roman" w:hAnsi="Times New Roman" w:cs="Times New Roman"/>
          <w:b/>
          <w:sz w:val="28"/>
          <w:szCs w:val="28"/>
        </w:rPr>
        <w:t>Теория: ознакомится, что такое техника и тактике защиты, техника и так</w:t>
      </w:r>
      <w:r w:rsidR="008D5B11" w:rsidRPr="000141CB">
        <w:rPr>
          <w:rFonts w:ascii="Times New Roman" w:hAnsi="Times New Roman" w:cs="Times New Roman"/>
          <w:b/>
          <w:sz w:val="28"/>
          <w:szCs w:val="28"/>
        </w:rPr>
        <w:t>т</w:t>
      </w:r>
      <w:r w:rsidRPr="000141CB">
        <w:rPr>
          <w:rFonts w:ascii="Times New Roman" w:hAnsi="Times New Roman" w:cs="Times New Roman"/>
          <w:b/>
          <w:sz w:val="28"/>
          <w:szCs w:val="28"/>
        </w:rPr>
        <w:t>ике нападе</w:t>
      </w:r>
      <w:r w:rsidR="008D5B11" w:rsidRPr="000141CB">
        <w:rPr>
          <w:rFonts w:ascii="Times New Roman" w:hAnsi="Times New Roman" w:cs="Times New Roman"/>
          <w:b/>
          <w:sz w:val="28"/>
          <w:szCs w:val="28"/>
        </w:rPr>
        <w:t>ния</w:t>
      </w:r>
      <w:r w:rsidR="00926819" w:rsidRPr="000141CB">
        <w:rPr>
          <w:rFonts w:ascii="Times New Roman" w:hAnsi="Times New Roman" w:cs="Times New Roman"/>
          <w:b/>
          <w:sz w:val="28"/>
          <w:szCs w:val="28"/>
        </w:rPr>
        <w:t>, 5 ч.</w:t>
      </w:r>
    </w:p>
    <w:p w:rsidR="00926819" w:rsidRPr="000141CB" w:rsidRDefault="001A51DC" w:rsidP="000141CB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>Практические занятия</w:t>
      </w:r>
      <w:r w:rsidR="00926819" w:rsidRPr="000141CB">
        <w:rPr>
          <w:rStyle w:val="c9"/>
          <w:b/>
          <w:bCs/>
          <w:color w:val="000000"/>
          <w:sz w:val="28"/>
          <w:szCs w:val="28"/>
        </w:rPr>
        <w:t xml:space="preserve">, 65 ч. </w:t>
      </w:r>
    </w:p>
    <w:p w:rsidR="001A51DC" w:rsidRPr="000141CB" w:rsidRDefault="001A51DC" w:rsidP="000141CB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 по технике нападения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Действия без мяча. </w:t>
      </w:r>
      <w:r w:rsidRPr="000141CB">
        <w:rPr>
          <w:rStyle w:val="c28"/>
          <w:color w:val="000000"/>
          <w:sz w:val="28"/>
          <w:szCs w:val="28"/>
          <w:u w:val="single"/>
        </w:rPr>
        <w:t>Перемещения и стойки</w:t>
      </w:r>
      <w:r w:rsidRPr="000141CB">
        <w:rPr>
          <w:rStyle w:val="c0"/>
          <w:color w:val="000000"/>
          <w:sz w:val="28"/>
          <w:szCs w:val="28"/>
        </w:rPr>
        <w:t>:  - стартовая стойк</w:t>
      </w:r>
      <w:proofErr w:type="gramStart"/>
      <w:r w:rsidRPr="000141CB">
        <w:rPr>
          <w:rStyle w:val="c0"/>
          <w:color w:val="000000"/>
          <w:sz w:val="28"/>
          <w:szCs w:val="28"/>
        </w:rPr>
        <w:t>а(</w:t>
      </w:r>
      <w:proofErr w:type="gramEnd"/>
      <w:r w:rsidRPr="000141CB">
        <w:rPr>
          <w:rStyle w:val="c0"/>
          <w:color w:val="000000"/>
          <w:sz w:val="28"/>
          <w:szCs w:val="28"/>
        </w:rPr>
        <w:t>И.п.)в сочетании с перемещениями;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 xml:space="preserve">- ходьба </w:t>
      </w:r>
      <w:proofErr w:type="spellStart"/>
      <w:r w:rsidRPr="000141CB">
        <w:rPr>
          <w:rStyle w:val="c0"/>
          <w:color w:val="000000"/>
          <w:sz w:val="28"/>
          <w:szCs w:val="28"/>
        </w:rPr>
        <w:t>скрестным</w:t>
      </w:r>
      <w:proofErr w:type="spellEnd"/>
      <w:r w:rsidRPr="000141CB">
        <w:rPr>
          <w:rStyle w:val="c0"/>
          <w:color w:val="000000"/>
          <w:sz w:val="28"/>
          <w:szCs w:val="28"/>
        </w:rPr>
        <w:t xml:space="preserve"> шагом вправо, влево, спиной вперёд;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</w:t>
      </w:r>
      <w:r w:rsidRPr="000141CB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0141CB">
        <w:rPr>
          <w:rStyle w:val="c0"/>
          <w:color w:val="000000"/>
          <w:sz w:val="28"/>
          <w:szCs w:val="28"/>
        </w:rPr>
        <w:t>перемещения приставными шагами спиной вперёд;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двойной шаг назад, вправо, влево, остановка прыжком;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прыжки;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сочетание способов перемещений.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Действия с мячом. </w:t>
      </w:r>
      <w:r w:rsidRPr="000141CB">
        <w:rPr>
          <w:rStyle w:val="c28"/>
          <w:color w:val="000000"/>
          <w:sz w:val="28"/>
          <w:szCs w:val="28"/>
          <w:u w:val="single"/>
        </w:rPr>
        <w:t>Передача мяча сверху двумя руками</w:t>
      </w:r>
      <w:r w:rsidRPr="000141CB">
        <w:rPr>
          <w:rStyle w:val="c0"/>
          <w:color w:val="000000"/>
          <w:sz w:val="28"/>
          <w:szCs w:val="28"/>
        </w:rPr>
        <w:t>: - передача на точность, с перемещением в парах;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встречная передача, передача в треугольнике. Отбивание мяча в прыжке кулаком через сетку в непосредственной близости от неё.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28"/>
          <w:color w:val="000000"/>
          <w:sz w:val="28"/>
          <w:szCs w:val="28"/>
          <w:u w:val="single"/>
        </w:rPr>
        <w:t>Подача мяча:</w:t>
      </w:r>
      <w:r w:rsidRPr="000141CB">
        <w:rPr>
          <w:rStyle w:val="c0"/>
          <w:color w:val="000000"/>
          <w:sz w:val="28"/>
          <w:szCs w:val="28"/>
        </w:rPr>
        <w:t xml:space="preserve"> - нижняя прямая на точность, нижняя боковая на точность, верхняя.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Нападающие удары.</w:t>
      </w:r>
    </w:p>
    <w:p w:rsidR="001A51DC" w:rsidRPr="000141CB" w:rsidRDefault="001A51DC" w:rsidP="000141CB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 по технике защиты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Действия без мяча. </w:t>
      </w:r>
      <w:r w:rsidRPr="000141CB">
        <w:rPr>
          <w:rStyle w:val="c0"/>
          <w:color w:val="000000"/>
          <w:sz w:val="28"/>
          <w:szCs w:val="28"/>
        </w:rPr>
        <w:t>Перемещения и стойки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>Действия с мячом.</w:t>
      </w:r>
      <w:r w:rsidRPr="000141CB">
        <w:rPr>
          <w:rStyle w:val="c0"/>
          <w:color w:val="000000"/>
          <w:sz w:val="28"/>
          <w:szCs w:val="28"/>
        </w:rPr>
        <w:t xml:space="preserve"> Приём мяча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Блокирование</w:t>
      </w:r>
    </w:p>
    <w:p w:rsidR="001A51DC" w:rsidRPr="000141CB" w:rsidRDefault="001A51DC" w:rsidP="000141CB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 по тактике нападения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Индивидуальные действия.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lastRenderedPageBreak/>
        <w:t>- Групповые действия.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- Командные действия.</w:t>
      </w:r>
    </w:p>
    <w:p w:rsidR="001A51DC" w:rsidRPr="000141CB" w:rsidRDefault="001A51DC" w:rsidP="000141CB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141CB">
        <w:rPr>
          <w:rStyle w:val="c9"/>
          <w:b/>
          <w:bCs/>
          <w:color w:val="000000"/>
          <w:sz w:val="28"/>
          <w:szCs w:val="28"/>
        </w:rPr>
        <w:t xml:space="preserve"> по тактике защиты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Индивидуальные действия. Выбор места: при приёме нижних подач; при страховке партнёра, принимающего мяч от подачи и обманной передачи. При действиях с мячом: выбор способа приёма мяча, посланного через сетку противником (сверху, снизу).</w:t>
      </w:r>
    </w:p>
    <w:p w:rsidR="001A51DC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Групповые действия. Взаимодействия игроков при приёме от подачи, передачи: игрока зоны 1 с игроком зон 6 и 2; игрока зоны 6 с игроком зон 1, 5, 3; игрока зоны 5 с игроком зон 6 и 4;</w:t>
      </w:r>
    </w:p>
    <w:p w:rsidR="00926819" w:rsidRPr="000141CB" w:rsidRDefault="001A51DC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Командные действия. Приём подач. Расположение игроков при приёме нижних подач, когда вторую передачу выполняет игрок зоны 2, игрок зоны 3 находится сзади. Система игры.</w:t>
      </w:r>
    </w:p>
    <w:p w:rsidR="00926819" w:rsidRPr="000141CB" w:rsidRDefault="00926819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 xml:space="preserve"> 8. Учебные игры и соревнования.</w:t>
      </w:r>
    </w:p>
    <w:p w:rsidR="00926819" w:rsidRPr="000141CB" w:rsidRDefault="00926819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>Теория: 1 ч</w:t>
      </w:r>
    </w:p>
    <w:p w:rsidR="00926819" w:rsidRPr="000141CB" w:rsidRDefault="00926819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0141CB">
        <w:rPr>
          <w:rStyle w:val="c0"/>
          <w:color w:val="000000"/>
          <w:sz w:val="28"/>
          <w:szCs w:val="28"/>
        </w:rPr>
        <w:t xml:space="preserve">Практика:  9ч. </w:t>
      </w:r>
    </w:p>
    <w:p w:rsidR="00926819" w:rsidRPr="000141CB" w:rsidRDefault="00926819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8D5B11" w:rsidRPr="000141CB" w:rsidRDefault="008D5B11" w:rsidP="000141CB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41CB">
        <w:rPr>
          <w:b/>
          <w:sz w:val="28"/>
          <w:szCs w:val="28"/>
        </w:rPr>
        <w:t>Планируемые результаты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0141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Метапредметные</w:t>
      </w:r>
      <w:proofErr w:type="spellEnd"/>
      <w:r w:rsidRPr="000141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результаты: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-определять наиболее эффективные способы достижения результата;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находить ошибки при выполнении заданий и уметь их исправлять;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объективно оценивать результаты собственного труда, находить возможности и способы их улучшения.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научатся: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- Следовать при выполнении задания инструкциям учителя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 цель выполняемых действий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подвижные и спортивные игры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Учащиеся получат возможность научиться: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решения связанные с игровыми действиями;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Взаимодействовать друг с другом на площадке, договариваться и приходить к общему решению, работая в паре.</w:t>
      </w:r>
    </w:p>
    <w:p w:rsidR="008D5B11" w:rsidRPr="000141CB" w:rsidRDefault="008D5B11" w:rsidP="000141C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1CB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8D5B11" w:rsidRPr="000141CB" w:rsidRDefault="008D5B11" w:rsidP="000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- дисциплинированность, трудолюбие, упорство в достижении поставленных целей;</w:t>
      </w:r>
    </w:p>
    <w:p w:rsidR="008D5B11" w:rsidRPr="000141CB" w:rsidRDefault="008D5B11" w:rsidP="000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-умение управлять своими эмоциями в различных ситуациях;</w:t>
      </w:r>
    </w:p>
    <w:p w:rsidR="008D5B11" w:rsidRPr="000141CB" w:rsidRDefault="008D5B11" w:rsidP="000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-умение оказывать помощь своим сверстникам.</w:t>
      </w:r>
    </w:p>
    <w:p w:rsidR="008D5B11" w:rsidRPr="000141CB" w:rsidRDefault="008D5B11" w:rsidP="000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0141CB">
        <w:rPr>
          <w:rFonts w:ascii="Times New Roman" w:hAnsi="Times New Roman" w:cs="Times New Roman"/>
          <w:sz w:val="28"/>
          <w:szCs w:val="28"/>
        </w:rPr>
        <w:t>:</w:t>
      </w:r>
    </w:p>
    <w:p w:rsidR="008D5B11" w:rsidRPr="000141CB" w:rsidRDefault="008D5B11" w:rsidP="000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-формирование знаний о волейболе и его роли в укреплении здоровья;</w:t>
      </w:r>
    </w:p>
    <w:p w:rsidR="008D5B11" w:rsidRPr="000141CB" w:rsidRDefault="008D5B11" w:rsidP="000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lastRenderedPageBreak/>
        <w:t>- умение рационально распределять своё время в режиме дня, выполнять утреннюю зарядку;</w:t>
      </w:r>
    </w:p>
    <w:p w:rsidR="008D5B11" w:rsidRPr="000141CB" w:rsidRDefault="008D5B11" w:rsidP="000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- умение вести наблюдение за показателями своего физического развития</w:t>
      </w:r>
    </w:p>
    <w:p w:rsidR="008D5B11" w:rsidRPr="000141CB" w:rsidRDefault="008D5B11" w:rsidP="000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-иметь представление об истории развития волейбола в России; о правилах личной гигиены, профилактики травматизма</w:t>
      </w:r>
    </w:p>
    <w:p w:rsidR="008D5B11" w:rsidRPr="000141CB" w:rsidRDefault="008D5B11" w:rsidP="000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-технически правильно выполнять двигательные действия в волейболе.</w:t>
      </w:r>
    </w:p>
    <w:p w:rsidR="008D5B11" w:rsidRPr="000141CB" w:rsidRDefault="008D5B11" w:rsidP="00014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Организационно-педагогические условия</w:t>
      </w:r>
    </w:p>
    <w:p w:rsidR="008D5B11" w:rsidRPr="000141CB" w:rsidRDefault="008D5B11" w:rsidP="000141CB">
      <w:pPr>
        <w:shd w:val="clear" w:color="auto" w:fill="FFFFFF"/>
        <w:spacing w:after="0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</w:p>
    <w:p w:rsidR="008D5B11" w:rsidRPr="000141CB" w:rsidRDefault="008D5B11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Основной учебной базой для проведения занятий является спортивный зал ОУ с волейбольной разметкой площадки, волейбольными стойками.</w:t>
      </w:r>
    </w:p>
    <w:p w:rsidR="008D5B11" w:rsidRPr="000141CB" w:rsidRDefault="008D5B11" w:rsidP="00014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  <w:u w:val="single"/>
        </w:rPr>
        <w:t>спортивный инвентарь:</w:t>
      </w:r>
    </w:p>
    <w:p w:rsidR="008D5B11" w:rsidRPr="000141CB" w:rsidRDefault="008D5B11" w:rsidP="000141CB">
      <w:pPr>
        <w:pStyle w:val="a3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волейбольные мячи на каждого обучающегося;</w:t>
      </w:r>
    </w:p>
    <w:p w:rsidR="008D5B11" w:rsidRPr="000141CB" w:rsidRDefault="008D5B11" w:rsidP="000141CB">
      <w:pPr>
        <w:pStyle w:val="a3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перекладины для подтягивания в висе – 5-7 штук</w:t>
      </w:r>
    </w:p>
    <w:p w:rsidR="008D5B11" w:rsidRPr="000141CB" w:rsidRDefault="008D5B11" w:rsidP="000141CB">
      <w:pPr>
        <w:pStyle w:val="a3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гимнастические скакалки для прыжков;</w:t>
      </w:r>
    </w:p>
    <w:p w:rsidR="008D5B11" w:rsidRPr="000141CB" w:rsidRDefault="008D5B11" w:rsidP="000141CB">
      <w:pPr>
        <w:pStyle w:val="a3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волейбольная сетка;</w:t>
      </w:r>
    </w:p>
    <w:p w:rsidR="008D5B11" w:rsidRPr="000141CB" w:rsidRDefault="008D5B11" w:rsidP="000141CB">
      <w:pPr>
        <w:pStyle w:val="a3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гимнастических матов;</w:t>
      </w:r>
    </w:p>
    <w:p w:rsidR="008D5B11" w:rsidRPr="000141CB" w:rsidRDefault="008D5B11" w:rsidP="000141CB">
      <w:pPr>
        <w:pStyle w:val="a3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футбольных, баскетбольных и теннисных мячей.</w:t>
      </w:r>
    </w:p>
    <w:p w:rsidR="008D5B11" w:rsidRPr="000141CB" w:rsidRDefault="008D5B11" w:rsidP="000141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  <w:u w:val="single"/>
        </w:rPr>
        <w:t>спортивные снаряды:</w:t>
      </w:r>
    </w:p>
    <w:p w:rsidR="008D5B11" w:rsidRPr="000141CB" w:rsidRDefault="008D5B11" w:rsidP="000141CB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гимнастические скамейки – 5-7 штук</w:t>
      </w:r>
    </w:p>
    <w:p w:rsidR="008D5B11" w:rsidRPr="000141CB" w:rsidRDefault="008D5B11" w:rsidP="000141C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гимнастическая стенка – 18 пролетов</w:t>
      </w:r>
      <w:r w:rsidRPr="000141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B11" w:rsidRPr="000141CB" w:rsidRDefault="008D5B11" w:rsidP="000141C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обеспечение: </w:t>
      </w:r>
      <w:r w:rsidRPr="000141CB">
        <w:rPr>
          <w:rFonts w:ascii="Times New Roman" w:hAnsi="Times New Roman" w:cs="Times New Roman"/>
          <w:sz w:val="28"/>
          <w:szCs w:val="28"/>
        </w:rPr>
        <w:t>методическая литература, видео и интернет ресурсы.</w:t>
      </w:r>
    </w:p>
    <w:p w:rsidR="008D5B11" w:rsidRPr="000141CB" w:rsidRDefault="008D5B11" w:rsidP="000141C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  <w:r w:rsidRPr="000141CB">
        <w:rPr>
          <w:rFonts w:ascii="Times New Roman" w:hAnsi="Times New Roman" w:cs="Times New Roman"/>
          <w:sz w:val="28"/>
          <w:szCs w:val="28"/>
        </w:rPr>
        <w:t xml:space="preserve"> </w:t>
      </w:r>
      <w:r w:rsidR="0039367E" w:rsidRPr="000141CB">
        <w:rPr>
          <w:rFonts w:ascii="Times New Roman" w:hAnsi="Times New Roman" w:cs="Times New Roman"/>
          <w:sz w:val="28"/>
          <w:szCs w:val="28"/>
        </w:rPr>
        <w:t xml:space="preserve">Косых Наталья Павловна, педагог дополнительного образования, </w:t>
      </w:r>
      <w:r w:rsidR="005329AB" w:rsidRPr="000141CB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39367E" w:rsidRPr="000141CB">
        <w:rPr>
          <w:rFonts w:ascii="Times New Roman" w:hAnsi="Times New Roman" w:cs="Times New Roman"/>
          <w:sz w:val="28"/>
          <w:szCs w:val="28"/>
        </w:rPr>
        <w:t>средне</w:t>
      </w:r>
      <w:r w:rsidR="005329AB" w:rsidRPr="000141CB">
        <w:rPr>
          <w:rFonts w:ascii="Times New Roman" w:hAnsi="Times New Roman" w:cs="Times New Roman"/>
          <w:sz w:val="28"/>
          <w:szCs w:val="28"/>
        </w:rPr>
        <w:t xml:space="preserve">е </w:t>
      </w:r>
      <w:r w:rsidR="0039367E" w:rsidRPr="000141CB">
        <w:rPr>
          <w:rFonts w:ascii="Times New Roman" w:hAnsi="Times New Roman" w:cs="Times New Roman"/>
          <w:sz w:val="28"/>
          <w:szCs w:val="28"/>
        </w:rPr>
        <w:t>профессиональное.</w:t>
      </w:r>
    </w:p>
    <w:p w:rsidR="008D5B11" w:rsidRPr="000141CB" w:rsidRDefault="008D5B11" w:rsidP="000141C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5B11" w:rsidRPr="000141CB" w:rsidRDefault="005329AB" w:rsidP="00014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аттестации/ контроля и оценочные материалы.</w:t>
      </w:r>
    </w:p>
    <w:p w:rsidR="008D5B11" w:rsidRPr="000141CB" w:rsidRDefault="008D5B11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Основной показатель работы секции по волейболу - выполнение в конце каждого года программных требований по уровню подготовленности занимающихся, выраженных в количественно - качественных показателях технической, тактической, физической, интегральной, теоретической подготовленности, физического развития.</w:t>
      </w:r>
    </w:p>
    <w:p w:rsidR="008D5B11" w:rsidRPr="000141CB" w:rsidRDefault="008D5B11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Диагностика результатов проводится в виде тестов и контрольных упражнений.</w:t>
      </w:r>
    </w:p>
    <w:p w:rsidR="008D5B11" w:rsidRPr="000141CB" w:rsidRDefault="008D5B11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Контрольные тесты и упражнения проводятся в течение всего учебно-тренировочного годового цикла 2 раза в год.</w:t>
      </w:r>
    </w:p>
    <w:p w:rsidR="008D5B11" w:rsidRPr="000141CB" w:rsidRDefault="008D5B11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В конце учебного года (в мае месяце) все учащиеся группы сдают</w:t>
      </w:r>
      <w:r w:rsidR="005329AB" w:rsidRPr="000141CB">
        <w:rPr>
          <w:rFonts w:ascii="Times New Roman" w:eastAsia="Times New Roman" w:hAnsi="Times New Roman" w:cs="Times New Roman"/>
          <w:sz w:val="28"/>
          <w:szCs w:val="28"/>
        </w:rPr>
        <w:t xml:space="preserve"> контрольные зачеты</w:t>
      </w:r>
      <w:r w:rsidRPr="000141CB">
        <w:rPr>
          <w:rFonts w:ascii="Times New Roman" w:eastAsia="Times New Roman" w:hAnsi="Times New Roman" w:cs="Times New Roman"/>
          <w:sz w:val="28"/>
          <w:szCs w:val="28"/>
        </w:rPr>
        <w:t xml:space="preserve"> по общей физической по</w:t>
      </w:r>
      <w:r w:rsidR="005329AB" w:rsidRPr="000141CB">
        <w:rPr>
          <w:rFonts w:ascii="Times New Roman" w:eastAsia="Times New Roman" w:hAnsi="Times New Roman" w:cs="Times New Roman"/>
          <w:sz w:val="28"/>
          <w:szCs w:val="28"/>
        </w:rPr>
        <w:t xml:space="preserve">дготовке. </w:t>
      </w:r>
      <w:r w:rsidRPr="000141CB">
        <w:rPr>
          <w:rFonts w:ascii="Times New Roman" w:eastAsia="Times New Roman" w:hAnsi="Times New Roman" w:cs="Times New Roman"/>
          <w:sz w:val="28"/>
          <w:szCs w:val="28"/>
        </w:rPr>
        <w:t xml:space="preserve">  Результаты </w:t>
      </w:r>
      <w:r w:rsidRPr="000141CB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контрольных испытаний являются основой для отбора в группы следующего этапа многолетней подготовки.</w:t>
      </w:r>
    </w:p>
    <w:p w:rsidR="008D5B11" w:rsidRPr="000141CB" w:rsidRDefault="008D5B11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 </w:t>
      </w:r>
    </w:p>
    <w:p w:rsidR="008D5B11" w:rsidRPr="000141CB" w:rsidRDefault="008D5B11" w:rsidP="000141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Календарные игры применяются с целью использования в соревновательных условиях изученных технических приемов и тактических действий. </w:t>
      </w:r>
    </w:p>
    <w:p w:rsidR="008D5B11" w:rsidRPr="000141CB" w:rsidRDefault="008D5B11" w:rsidP="000141CB">
      <w:pPr>
        <w:shd w:val="clear" w:color="auto" w:fill="FFFFFF"/>
        <w:spacing w:after="0"/>
        <w:ind w:left="1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sz w:val="28"/>
          <w:szCs w:val="28"/>
        </w:rPr>
        <w:t>Контрольные нормативы по основам технической подготовки</w:t>
      </w:r>
    </w:p>
    <w:p w:rsidR="008D5B11" w:rsidRPr="000141CB" w:rsidRDefault="008D5B11" w:rsidP="000141CB">
      <w:pPr>
        <w:shd w:val="clear" w:color="auto" w:fill="FFFFFF"/>
        <w:spacing w:after="0"/>
        <w:ind w:left="1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5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"/>
        <w:gridCol w:w="3950"/>
        <w:gridCol w:w="1082"/>
        <w:gridCol w:w="1124"/>
        <w:gridCol w:w="1261"/>
        <w:gridCol w:w="1261"/>
      </w:tblGrid>
      <w:tr w:rsidR="008D5B11" w:rsidRPr="000141CB" w:rsidTr="008D5B11">
        <w:tc>
          <w:tcPr>
            <w:tcW w:w="0" w:type="auto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96" w:type="dxa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нормативы</w:t>
            </w:r>
          </w:p>
        </w:tc>
        <w:tc>
          <w:tcPr>
            <w:tcW w:w="1047" w:type="dxa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3686" w:type="dxa"/>
            <w:gridSpan w:val="3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8D5B11" w:rsidRPr="000141CB" w:rsidTr="008D5B11">
        <w:tc>
          <w:tcPr>
            <w:tcW w:w="0" w:type="auto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</w:tr>
      <w:tr w:rsidR="008D5B11" w:rsidRPr="000141CB" w:rsidTr="008D5B11">
        <w:tc>
          <w:tcPr>
            <w:tcW w:w="0" w:type="auto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6" w:type="dxa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Верхняя передача мяча в стену, на расстоя</w:t>
            </w: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нии не менее одного метра (кол-во раз)</w:t>
            </w: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D5B11" w:rsidRPr="000141CB" w:rsidTr="008D5B11">
        <w:tc>
          <w:tcPr>
            <w:tcW w:w="0" w:type="auto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D5B11" w:rsidRPr="000141CB" w:rsidTr="008D5B11">
        <w:tc>
          <w:tcPr>
            <w:tcW w:w="0" w:type="auto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6" w:type="dxa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Нижняя передача мяча в стену, на расстоянии не менее одного метра (кол-во раз)</w:t>
            </w: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D5B11" w:rsidRPr="000141CB" w:rsidTr="008D5B11">
        <w:tc>
          <w:tcPr>
            <w:tcW w:w="0" w:type="auto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D5B11" w:rsidRPr="000141CB" w:rsidTr="008D5B11">
        <w:tc>
          <w:tcPr>
            <w:tcW w:w="0" w:type="auto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6" w:type="dxa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мяча в парах, без потерь. Расстоя</w:t>
            </w: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5-6 м (кол-во раз)</w:t>
            </w: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D5B11" w:rsidRPr="000141CB" w:rsidTr="008D5B11">
        <w:tc>
          <w:tcPr>
            <w:tcW w:w="0" w:type="auto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D5B11" w:rsidRPr="000141CB" w:rsidTr="008D5B11">
        <w:tc>
          <w:tcPr>
            <w:tcW w:w="0" w:type="auto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96" w:type="dxa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(нижняя/верхняя), количество попа</w:t>
            </w: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даний в площадку</w:t>
            </w: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D5B11" w:rsidRPr="000141CB" w:rsidTr="008D5B11">
        <w:tc>
          <w:tcPr>
            <w:tcW w:w="0" w:type="auto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5B11" w:rsidRPr="000141CB" w:rsidTr="008D5B11">
        <w:tc>
          <w:tcPr>
            <w:tcW w:w="0" w:type="auto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96" w:type="dxa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(нижняя/верхняя), количество попа</w:t>
            </w: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даний в левую/правую половину площадки, по заданию преподавателя</w:t>
            </w: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5B11" w:rsidRPr="000141CB" w:rsidTr="008D5B11">
        <w:tc>
          <w:tcPr>
            <w:tcW w:w="0" w:type="auto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5B11" w:rsidRPr="000141CB" w:rsidTr="008D5B11">
        <w:tc>
          <w:tcPr>
            <w:tcW w:w="0" w:type="auto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96" w:type="dxa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на точность через сетку, из зоны 4 в зону 6 (из 5 попыток)</w:t>
            </w: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5B11" w:rsidRPr="000141CB" w:rsidTr="008D5B11">
        <w:tc>
          <w:tcPr>
            <w:tcW w:w="0" w:type="auto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5B11" w:rsidRPr="000141CB" w:rsidTr="008D5B11">
        <w:tc>
          <w:tcPr>
            <w:tcW w:w="0" w:type="auto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96" w:type="dxa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Нижние передачи над собой</w:t>
            </w: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D5B11" w:rsidRPr="000141CB" w:rsidTr="008D5B11">
        <w:tc>
          <w:tcPr>
            <w:tcW w:w="0" w:type="auto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D5B11" w:rsidRPr="000141CB" w:rsidTr="008D5B11">
        <w:tc>
          <w:tcPr>
            <w:tcW w:w="0" w:type="auto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96" w:type="dxa"/>
            <w:vMerge w:val="restart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Верхние передачи над собой</w:t>
            </w: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D5B11" w:rsidRPr="000141CB" w:rsidTr="008D5B11">
        <w:tc>
          <w:tcPr>
            <w:tcW w:w="0" w:type="auto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vMerge/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134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8D5B11" w:rsidRPr="000141CB" w:rsidRDefault="008D5B11" w:rsidP="000141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8D5B11" w:rsidRPr="000141CB" w:rsidRDefault="008D5B11" w:rsidP="000141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sz w:val="28"/>
          <w:szCs w:val="28"/>
        </w:rPr>
        <w:t>Показатели:</w:t>
      </w:r>
    </w:p>
    <w:p w:rsidR="008D5B11" w:rsidRPr="000141CB" w:rsidRDefault="008D5B11" w:rsidP="000141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0141C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0141CB">
        <w:rPr>
          <w:rFonts w:ascii="Times New Roman" w:eastAsia="Times New Roman" w:hAnsi="Times New Roman" w:cs="Times New Roman"/>
          <w:sz w:val="28"/>
          <w:szCs w:val="28"/>
        </w:rPr>
        <w:t>ни</w:t>
      </w:r>
      <w:proofErr w:type="gramEnd"/>
      <w:r w:rsidRPr="000141CB">
        <w:rPr>
          <w:rFonts w:ascii="Times New Roman" w:eastAsia="Times New Roman" w:hAnsi="Times New Roman" w:cs="Times New Roman"/>
          <w:sz w:val="28"/>
          <w:szCs w:val="28"/>
        </w:rPr>
        <w:t>зкий;</w:t>
      </w:r>
      <w:r w:rsidRPr="00014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r w:rsidRPr="000141CB">
        <w:rPr>
          <w:rFonts w:ascii="Times New Roman" w:eastAsia="Times New Roman" w:hAnsi="Times New Roman" w:cs="Times New Roman"/>
          <w:sz w:val="28"/>
          <w:szCs w:val="28"/>
        </w:rPr>
        <w:t>– средний;</w:t>
      </w:r>
      <w:r w:rsidRPr="00014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Pr="000141CB">
        <w:rPr>
          <w:rFonts w:ascii="Times New Roman" w:eastAsia="Times New Roman" w:hAnsi="Times New Roman" w:cs="Times New Roman"/>
          <w:sz w:val="28"/>
          <w:szCs w:val="28"/>
        </w:rPr>
        <w:t>– высокий.</w:t>
      </w:r>
    </w:p>
    <w:p w:rsidR="008D5B11" w:rsidRPr="000141CB" w:rsidRDefault="008D5B11" w:rsidP="000141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41CB">
        <w:rPr>
          <w:rFonts w:ascii="Times New Roman" w:eastAsia="Times New Roman" w:hAnsi="Times New Roman" w:cs="Times New Roman"/>
          <w:b/>
          <w:sz w:val="28"/>
          <w:szCs w:val="28"/>
        </w:rPr>
        <w:t>Физическая подготовленность</w:t>
      </w:r>
    </w:p>
    <w:p w:rsidR="008D5B11" w:rsidRPr="000141CB" w:rsidRDefault="008D5B11" w:rsidP="000141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5048"/>
        <w:gridCol w:w="2181"/>
        <w:gridCol w:w="1383"/>
      </w:tblGrid>
      <w:tr w:rsidR="008D5B11" w:rsidRPr="000141CB" w:rsidTr="008D5B11">
        <w:tc>
          <w:tcPr>
            <w:tcW w:w="959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5048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Содержание требований (вид испытаний)</w:t>
            </w:r>
          </w:p>
        </w:tc>
        <w:tc>
          <w:tcPr>
            <w:tcW w:w="2181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девочки</w:t>
            </w:r>
          </w:p>
        </w:tc>
        <w:tc>
          <w:tcPr>
            <w:tcW w:w="1383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мальчики</w:t>
            </w:r>
          </w:p>
        </w:tc>
      </w:tr>
      <w:tr w:rsidR="008D5B11" w:rsidRPr="000141CB" w:rsidTr="008D5B11">
        <w:tc>
          <w:tcPr>
            <w:tcW w:w="959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8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Бег 30м с высокого старта (с)</w:t>
            </w:r>
          </w:p>
        </w:tc>
        <w:tc>
          <w:tcPr>
            <w:tcW w:w="2181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383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8D5B11" w:rsidRPr="000141CB" w:rsidTr="008D5B11">
        <w:tc>
          <w:tcPr>
            <w:tcW w:w="959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8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Бег 30 м (6х5) (с)</w:t>
            </w:r>
          </w:p>
        </w:tc>
        <w:tc>
          <w:tcPr>
            <w:tcW w:w="2181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1383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8D5B11" w:rsidRPr="000141CB" w:rsidTr="008D5B11">
        <w:tc>
          <w:tcPr>
            <w:tcW w:w="959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48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81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383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8D5B11" w:rsidRPr="000141CB" w:rsidTr="008D5B11">
        <w:tc>
          <w:tcPr>
            <w:tcW w:w="959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48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вверх, отталкиваясь двумя ногами с разбега (</w:t>
            </w:r>
            <w:proofErr w:type="gramStart"/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81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83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D5B11" w:rsidRPr="000141CB" w:rsidTr="008D5B11">
        <w:tc>
          <w:tcPr>
            <w:tcW w:w="959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48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набивного мяча с массой 1 кг из-за головы двумя руками: сидя (м), в прыжке с места (м)</w:t>
            </w:r>
          </w:p>
        </w:tc>
        <w:tc>
          <w:tcPr>
            <w:tcW w:w="2181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383" w:type="dxa"/>
          </w:tcPr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6,0</w:t>
            </w:r>
          </w:p>
          <w:p w:rsidR="008D5B11" w:rsidRPr="000141CB" w:rsidRDefault="008D5B11" w:rsidP="000141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1CB"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</w:tr>
    </w:tbl>
    <w:p w:rsidR="008D5B11" w:rsidRPr="000141CB" w:rsidRDefault="008D5B11" w:rsidP="000141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EE9" w:rsidRPr="000141CB" w:rsidRDefault="00E51EE9" w:rsidP="00014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41CB"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</w:t>
      </w:r>
    </w:p>
    <w:p w:rsidR="00E51EE9" w:rsidRPr="000141CB" w:rsidRDefault="00E51EE9" w:rsidP="00014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0141CB">
        <w:rPr>
          <w:rFonts w:ascii="Times New Roman" w:hAnsi="Times New Roman" w:cs="Times New Roman"/>
          <w:sz w:val="28"/>
          <w:szCs w:val="28"/>
        </w:rPr>
        <w:t xml:space="preserve">Железняк Ю.Д., </w:t>
      </w:r>
      <w:proofErr w:type="spellStart"/>
      <w:r w:rsidRPr="000141CB">
        <w:rPr>
          <w:rFonts w:ascii="Times New Roman" w:hAnsi="Times New Roman" w:cs="Times New Roman"/>
          <w:sz w:val="28"/>
          <w:szCs w:val="28"/>
        </w:rPr>
        <w:t>Чачин</w:t>
      </w:r>
      <w:proofErr w:type="spellEnd"/>
      <w:r w:rsidRPr="000141CB">
        <w:rPr>
          <w:rFonts w:ascii="Times New Roman" w:hAnsi="Times New Roman" w:cs="Times New Roman"/>
          <w:sz w:val="28"/>
          <w:szCs w:val="28"/>
        </w:rPr>
        <w:t xml:space="preserve"> А.В., Сыромятников Ю.П. Примерные программы для системы </w:t>
      </w:r>
      <w:proofErr w:type="gramStart"/>
      <w:r w:rsidRPr="000141CB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E51EE9" w:rsidRPr="000141CB" w:rsidRDefault="00E51EE9" w:rsidP="00014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>образования детей: ДЮСШ, СДЮШОР. Волейбол</w:t>
      </w:r>
    </w:p>
    <w:p w:rsidR="00E51EE9" w:rsidRPr="000141CB" w:rsidRDefault="00E51EE9" w:rsidP="00014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0141CB">
        <w:rPr>
          <w:rFonts w:ascii="Times New Roman" w:hAnsi="Times New Roman" w:cs="Times New Roman"/>
          <w:sz w:val="28"/>
          <w:szCs w:val="28"/>
        </w:rPr>
        <w:t xml:space="preserve">Железняк Ю.Д., </w:t>
      </w:r>
      <w:proofErr w:type="spellStart"/>
      <w:r w:rsidRPr="000141CB">
        <w:rPr>
          <w:rFonts w:ascii="Times New Roman" w:hAnsi="Times New Roman" w:cs="Times New Roman"/>
          <w:sz w:val="28"/>
          <w:szCs w:val="28"/>
        </w:rPr>
        <w:t>Слупский</w:t>
      </w:r>
      <w:proofErr w:type="spellEnd"/>
      <w:r w:rsidRPr="000141CB">
        <w:rPr>
          <w:rFonts w:ascii="Times New Roman" w:hAnsi="Times New Roman" w:cs="Times New Roman"/>
          <w:sz w:val="28"/>
          <w:szCs w:val="28"/>
        </w:rPr>
        <w:t xml:space="preserve"> Л.Н., Волейбол в школе</w:t>
      </w:r>
    </w:p>
    <w:p w:rsidR="001A51DC" w:rsidRPr="000141CB" w:rsidRDefault="008D5B11" w:rsidP="00014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1C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51EE9" w:rsidRPr="000141CB" w:rsidRDefault="00E51EE9" w:rsidP="000141C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 xml:space="preserve">Современный волейбол. Тренировка. Управление. Тенденции./Проект: тренерская комиссия ВФВ представляет: выпуск № 1, - М., 2008. - 32 </w:t>
      </w:r>
      <w:proofErr w:type="gramStart"/>
      <w:r w:rsidRPr="000141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41CB">
        <w:rPr>
          <w:rFonts w:ascii="Times New Roman" w:hAnsi="Times New Roman" w:cs="Times New Roman"/>
          <w:sz w:val="28"/>
          <w:szCs w:val="28"/>
        </w:rPr>
        <w:t>.</w:t>
      </w:r>
    </w:p>
    <w:p w:rsidR="00E51EE9" w:rsidRPr="000141CB" w:rsidRDefault="00E51EE9" w:rsidP="000141C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1CB">
        <w:rPr>
          <w:rFonts w:ascii="Times New Roman" w:hAnsi="Times New Roman" w:cs="Times New Roman"/>
          <w:sz w:val="28"/>
          <w:szCs w:val="28"/>
        </w:rPr>
        <w:t>Макагонов</w:t>
      </w:r>
      <w:proofErr w:type="spellEnd"/>
      <w:r w:rsidRPr="000141CB">
        <w:rPr>
          <w:rFonts w:ascii="Times New Roman" w:hAnsi="Times New Roman" w:cs="Times New Roman"/>
          <w:sz w:val="28"/>
          <w:szCs w:val="28"/>
        </w:rPr>
        <w:t xml:space="preserve"> А.В. Наш опыт игры в защите. Статья. 2008.</w:t>
      </w:r>
    </w:p>
    <w:p w:rsidR="00E51EE9" w:rsidRPr="000141CB" w:rsidRDefault="00E51EE9" w:rsidP="000141C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 xml:space="preserve">Методический сборник №1. "Современный волейбол. Тренировка. Управление. Тенденции". – 30 </w:t>
      </w:r>
      <w:proofErr w:type="gramStart"/>
      <w:r w:rsidRPr="000141C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51EE9" w:rsidRPr="000141CB" w:rsidRDefault="00E51EE9" w:rsidP="000141C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 xml:space="preserve">Методический сборник № 2. Техника игры. 2006. – 48 </w:t>
      </w:r>
      <w:proofErr w:type="gramStart"/>
      <w:r w:rsidRPr="000141C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51EE9" w:rsidRPr="000141CB" w:rsidRDefault="00E51EE9" w:rsidP="000141C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Методический сборник №3. "Техника игры". – 30 </w:t>
      </w:r>
      <w:proofErr w:type="gramStart"/>
      <w:r w:rsidRPr="000141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41CB">
        <w:rPr>
          <w:rFonts w:ascii="Times New Roman" w:hAnsi="Times New Roman" w:cs="Times New Roman"/>
          <w:sz w:val="28"/>
          <w:szCs w:val="28"/>
        </w:rPr>
        <w:t>.</w:t>
      </w:r>
    </w:p>
    <w:p w:rsidR="00E51EE9" w:rsidRPr="000141CB" w:rsidRDefault="00E51EE9" w:rsidP="000141C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 xml:space="preserve">Методический сборник №5. Комплексная тренировка связующего игрока. Методическое пособие Всероссийской федерации волейбола. Авторы-составители пособия: Шляпников С.К. – мастер спорта, заслуженный тренер России Кривошеин А.А. – Москва: ВФВ, 2011. – 32 с., </w:t>
      </w:r>
      <w:proofErr w:type="spellStart"/>
      <w:r w:rsidRPr="000141CB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0141CB">
        <w:rPr>
          <w:rFonts w:ascii="Times New Roman" w:hAnsi="Times New Roman" w:cs="Times New Roman"/>
          <w:sz w:val="28"/>
          <w:szCs w:val="28"/>
        </w:rPr>
        <w:t>.</w:t>
      </w:r>
    </w:p>
    <w:p w:rsidR="00E51EE9" w:rsidRPr="000141CB" w:rsidRDefault="00E51EE9" w:rsidP="000141C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 xml:space="preserve">Методический сборник № 7. Общие основы силовой подготовки волейболистов и их практическое приложение. Методические рекомендации. Методическое пособие Всероссийской федерации волейбола подготовил: кандидат педагогических наук, заслуженный работник физической культуры Российской Федерации Е.В. Фомин. – Москва: ВФВ, 2011. – 24 с., </w:t>
      </w:r>
      <w:proofErr w:type="spellStart"/>
      <w:r w:rsidRPr="000141CB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0141CB">
        <w:rPr>
          <w:rFonts w:ascii="Times New Roman" w:hAnsi="Times New Roman" w:cs="Times New Roman"/>
          <w:sz w:val="28"/>
          <w:szCs w:val="28"/>
        </w:rPr>
        <w:t>.</w:t>
      </w:r>
    </w:p>
    <w:p w:rsidR="00E51EE9" w:rsidRPr="000141CB" w:rsidRDefault="00E51EE9" w:rsidP="000141C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1CB">
        <w:rPr>
          <w:rFonts w:ascii="Times New Roman" w:hAnsi="Times New Roman" w:cs="Times New Roman"/>
          <w:sz w:val="28"/>
          <w:szCs w:val="28"/>
        </w:rPr>
        <w:t xml:space="preserve">Скоростно-силовая подготовка юных волейболисток. Методические рекомендации. — М.: ВФВ, 2009. — 35 </w:t>
      </w:r>
      <w:proofErr w:type="gramStart"/>
      <w:r w:rsidRPr="000141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41CB">
        <w:rPr>
          <w:rFonts w:ascii="Times New Roman" w:hAnsi="Times New Roman" w:cs="Times New Roman"/>
          <w:sz w:val="28"/>
          <w:szCs w:val="28"/>
        </w:rPr>
        <w:t>. Брошюра.</w:t>
      </w:r>
    </w:p>
    <w:p w:rsidR="00E51EE9" w:rsidRPr="000141CB" w:rsidRDefault="00E51EE9" w:rsidP="000141C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41CB">
        <w:rPr>
          <w:rFonts w:ascii="Times New Roman" w:hAnsi="Times New Roman" w:cs="Times New Roman"/>
          <w:sz w:val="28"/>
          <w:szCs w:val="28"/>
        </w:rPr>
        <w:t>Уилмор</w:t>
      </w:r>
      <w:proofErr w:type="spellEnd"/>
      <w:r w:rsidRPr="000141CB">
        <w:rPr>
          <w:rFonts w:ascii="Times New Roman" w:hAnsi="Times New Roman" w:cs="Times New Roman"/>
          <w:sz w:val="28"/>
          <w:szCs w:val="28"/>
        </w:rPr>
        <w:t xml:space="preserve"> Дж.Х., </w:t>
      </w:r>
      <w:proofErr w:type="spellStart"/>
      <w:r w:rsidRPr="000141CB">
        <w:rPr>
          <w:rFonts w:ascii="Times New Roman" w:hAnsi="Times New Roman" w:cs="Times New Roman"/>
          <w:sz w:val="28"/>
          <w:szCs w:val="28"/>
        </w:rPr>
        <w:t>Костилл</w:t>
      </w:r>
      <w:proofErr w:type="spellEnd"/>
      <w:r w:rsidRPr="000141CB">
        <w:rPr>
          <w:rFonts w:ascii="Times New Roman" w:hAnsi="Times New Roman" w:cs="Times New Roman"/>
          <w:sz w:val="28"/>
          <w:szCs w:val="28"/>
        </w:rPr>
        <w:t xml:space="preserve"> Д.Л. Физиология спорта. Учебное пособие</w:t>
      </w:r>
      <w:proofErr w:type="gramStart"/>
      <w:r w:rsidRPr="000141C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141CB">
        <w:rPr>
          <w:rFonts w:ascii="Times New Roman" w:hAnsi="Times New Roman" w:cs="Times New Roman"/>
          <w:sz w:val="28"/>
          <w:szCs w:val="28"/>
        </w:rPr>
        <w:t>2008</w:t>
      </w:r>
    </w:p>
    <w:p w:rsidR="00E51EE9" w:rsidRPr="000141CB" w:rsidRDefault="00E51EE9" w:rsidP="000141CB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sectPr w:rsidR="00E51EE9" w:rsidRPr="000141CB" w:rsidSect="002A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5E6"/>
    <w:multiLevelType w:val="hybridMultilevel"/>
    <w:tmpl w:val="D4241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E72108"/>
    <w:multiLevelType w:val="hybridMultilevel"/>
    <w:tmpl w:val="C07AAA58"/>
    <w:lvl w:ilvl="0" w:tplc="E2F448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25A3D"/>
    <w:multiLevelType w:val="hybridMultilevel"/>
    <w:tmpl w:val="C3702FA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12BE3480"/>
    <w:multiLevelType w:val="hybridMultilevel"/>
    <w:tmpl w:val="8836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05CC0"/>
    <w:multiLevelType w:val="hybridMultilevel"/>
    <w:tmpl w:val="DA686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80472"/>
    <w:multiLevelType w:val="hybridMultilevel"/>
    <w:tmpl w:val="63D8F11C"/>
    <w:lvl w:ilvl="0" w:tplc="A92C9CA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7239D8"/>
    <w:multiLevelType w:val="hybridMultilevel"/>
    <w:tmpl w:val="CC5A5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60E6C"/>
    <w:multiLevelType w:val="hybridMultilevel"/>
    <w:tmpl w:val="4232023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6A92211F"/>
    <w:multiLevelType w:val="hybridMultilevel"/>
    <w:tmpl w:val="DA521A28"/>
    <w:lvl w:ilvl="0" w:tplc="89C00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C000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208FD"/>
    <w:multiLevelType w:val="hybridMultilevel"/>
    <w:tmpl w:val="17CEB570"/>
    <w:lvl w:ilvl="0" w:tplc="A92C9CA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0094B"/>
    <w:rsid w:val="000141CB"/>
    <w:rsid w:val="00034839"/>
    <w:rsid w:val="000577D9"/>
    <w:rsid w:val="000806DF"/>
    <w:rsid w:val="000D1004"/>
    <w:rsid w:val="00115CE6"/>
    <w:rsid w:val="001A51DC"/>
    <w:rsid w:val="001B2863"/>
    <w:rsid w:val="0020094B"/>
    <w:rsid w:val="00261F97"/>
    <w:rsid w:val="002A51D5"/>
    <w:rsid w:val="002B687E"/>
    <w:rsid w:val="002C506B"/>
    <w:rsid w:val="0039367E"/>
    <w:rsid w:val="003E6948"/>
    <w:rsid w:val="00435225"/>
    <w:rsid w:val="00451F7D"/>
    <w:rsid w:val="005259FA"/>
    <w:rsid w:val="005329AB"/>
    <w:rsid w:val="00692DF4"/>
    <w:rsid w:val="006B3B17"/>
    <w:rsid w:val="00720C21"/>
    <w:rsid w:val="007235EA"/>
    <w:rsid w:val="007509FA"/>
    <w:rsid w:val="00791EB0"/>
    <w:rsid w:val="008139E8"/>
    <w:rsid w:val="00872137"/>
    <w:rsid w:val="008A44AC"/>
    <w:rsid w:val="008B6B38"/>
    <w:rsid w:val="008D5B11"/>
    <w:rsid w:val="0090384B"/>
    <w:rsid w:val="00926819"/>
    <w:rsid w:val="00926B34"/>
    <w:rsid w:val="00994939"/>
    <w:rsid w:val="00A61387"/>
    <w:rsid w:val="00AD2494"/>
    <w:rsid w:val="00AE18DD"/>
    <w:rsid w:val="00B77A88"/>
    <w:rsid w:val="00BF78F6"/>
    <w:rsid w:val="00D41F7F"/>
    <w:rsid w:val="00D856ED"/>
    <w:rsid w:val="00E07E0A"/>
    <w:rsid w:val="00E467A0"/>
    <w:rsid w:val="00E51EE9"/>
    <w:rsid w:val="00E54162"/>
    <w:rsid w:val="00E84C78"/>
    <w:rsid w:val="00F06389"/>
    <w:rsid w:val="00F9063E"/>
    <w:rsid w:val="00FC2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0094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2009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2"/>
    <w:rsid w:val="0020094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table" w:styleId="a5">
    <w:name w:val="Table Grid"/>
    <w:basedOn w:val="a1"/>
    <w:rsid w:val="002009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20094B"/>
  </w:style>
  <w:style w:type="character" w:customStyle="1" w:styleId="c0">
    <w:name w:val="c0"/>
    <w:basedOn w:val="a0"/>
    <w:rsid w:val="0020094B"/>
  </w:style>
  <w:style w:type="paragraph" w:customStyle="1" w:styleId="c1">
    <w:name w:val="c1"/>
    <w:basedOn w:val="a"/>
    <w:rsid w:val="001A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A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1A51DC"/>
  </w:style>
  <w:style w:type="paragraph" w:customStyle="1" w:styleId="20">
    <w:name w:val="Обычный2"/>
    <w:rsid w:val="005259FA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E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8D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61F97"/>
    <w:rPr>
      <w:rFonts w:cs="Times New Roman"/>
      <w:i/>
    </w:rPr>
  </w:style>
  <w:style w:type="character" w:styleId="a9">
    <w:name w:val="Strong"/>
    <w:basedOn w:val="a0"/>
    <w:uiPriority w:val="22"/>
    <w:qFormat/>
    <w:rsid w:val="00261F97"/>
    <w:rPr>
      <w:rFonts w:cs="Times New Roman"/>
      <w:b/>
    </w:rPr>
  </w:style>
  <w:style w:type="paragraph" w:customStyle="1" w:styleId="aa">
    <w:name w:val="Содержимое таблицы"/>
    <w:basedOn w:val="a"/>
    <w:rsid w:val="00261F97"/>
    <w:pPr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817EF-37B2-41FE-BE41-BB35092F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18139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5</cp:revision>
  <cp:lastPrinted>2024-04-27T07:35:00Z</cp:lastPrinted>
  <dcterms:created xsi:type="dcterms:W3CDTF">2024-09-13T11:06:00Z</dcterms:created>
  <dcterms:modified xsi:type="dcterms:W3CDTF">2025-10-07T03:47:00Z</dcterms:modified>
</cp:coreProperties>
</file>